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79801D" w14:textId="7A4454E4" w:rsidR="00645FFD" w:rsidRDefault="00233C09" w:rsidP="00224C86">
      <w:pPr>
        <w:pStyle w:val="Heading1"/>
      </w:pPr>
      <w:r>
        <w:t>Premises licence analysis – West Sussex</w:t>
      </w:r>
    </w:p>
    <w:p w14:paraId="4C88C12F" w14:textId="77777777" w:rsidR="00895D0E" w:rsidRDefault="00895D0E" w:rsidP="006E18B1"/>
    <w:p w14:paraId="73070D3E" w14:textId="397B5C17" w:rsidR="006E18B1" w:rsidRPr="006E18B1" w:rsidRDefault="006E18B1" w:rsidP="006E18B1">
      <w:r>
        <w:t xml:space="preserve">Density of alcohol </w:t>
      </w:r>
      <w:r w:rsidR="00895D0E">
        <w:t>outlets</w:t>
      </w:r>
    </w:p>
    <w:p w14:paraId="1E23E375" w14:textId="61D9D24C" w:rsidR="00E454C0" w:rsidRDefault="00E454C0" w:rsidP="00224C86"/>
    <w:p w14:paraId="7C65A2CB" w14:textId="6223493E" w:rsidR="00E454C0" w:rsidRDefault="00E454C0" w:rsidP="00224C86"/>
    <w:p w14:paraId="7EBDC755" w14:textId="5194F2BA" w:rsidR="00E454C0" w:rsidRDefault="00E454C0" w:rsidP="00224C86"/>
    <w:p w14:paraId="5A30A44F" w14:textId="171C4344" w:rsidR="00E454C0" w:rsidRDefault="00E454C0" w:rsidP="00224C86"/>
    <w:p w14:paraId="324D5601" w14:textId="5BE93715" w:rsidR="00E454C0" w:rsidRDefault="00E454C0" w:rsidP="00224C86"/>
    <w:p w14:paraId="1CF30EDA" w14:textId="338D7C17" w:rsidR="00E454C0" w:rsidRDefault="00E454C0" w:rsidP="00224C86"/>
    <w:p w14:paraId="55DE4F5A" w14:textId="4C971719" w:rsidR="00E454C0" w:rsidRDefault="00E454C0" w:rsidP="00224C86"/>
    <w:p w14:paraId="5B5DE708" w14:textId="3C750CA7" w:rsidR="00E454C0" w:rsidRDefault="00E454C0" w:rsidP="00224C86"/>
    <w:p w14:paraId="717327F9" w14:textId="69D17C55" w:rsidR="00E454C0" w:rsidRDefault="00E454C0" w:rsidP="00224C86"/>
    <w:p w14:paraId="249BB2E8" w14:textId="042B2296" w:rsidR="00E454C0" w:rsidRDefault="00E454C0" w:rsidP="00224C86"/>
    <w:p w14:paraId="05DA7FBB" w14:textId="77777777" w:rsidR="00E454C0" w:rsidRDefault="00E454C0" w:rsidP="00224C86"/>
    <w:p w14:paraId="27F0092E" w14:textId="211F8515" w:rsidR="00233C09" w:rsidRDefault="00233C09" w:rsidP="00224C86">
      <w:r>
        <w:t>March 2023</w:t>
      </w:r>
    </w:p>
    <w:p w14:paraId="1D325743" w14:textId="3A382172" w:rsidR="00233C09" w:rsidRDefault="00233C09" w:rsidP="00224C86">
      <w:r>
        <w:t>Author: Dr Rich Tyler</w:t>
      </w:r>
    </w:p>
    <w:p w14:paraId="1667ECA1" w14:textId="4E2F6601" w:rsidR="00224C86" w:rsidRDefault="00224C86">
      <w:r>
        <w:br w:type="page"/>
      </w:r>
    </w:p>
    <w:p w14:paraId="0B69078A" w14:textId="784C7DF2" w:rsidR="00233C09" w:rsidRDefault="00224C86" w:rsidP="007E328D">
      <w:pPr>
        <w:pStyle w:val="Heading2"/>
      </w:pPr>
      <w:r>
        <w:lastRenderedPageBreak/>
        <w:t>Introduction</w:t>
      </w:r>
    </w:p>
    <w:p w14:paraId="6395F6FD" w14:textId="408A532E" w:rsidR="007D023D" w:rsidRDefault="00224C86" w:rsidP="00224C86">
      <w:r>
        <w:t xml:space="preserve">This </w:t>
      </w:r>
      <w:r w:rsidR="009D7B9A">
        <w:t xml:space="preserve">short </w:t>
      </w:r>
      <w:r>
        <w:t xml:space="preserve">report </w:t>
      </w:r>
      <w:r w:rsidR="007752C2">
        <w:t>shows analyses of publicly available data on licenced premises in West Sussex</w:t>
      </w:r>
      <w:r w:rsidR="009D7B9A">
        <w:t>. It forms part of a wider</w:t>
      </w:r>
      <w:r w:rsidR="007D023D">
        <w:t xml:space="preserve"> Health Equity Audit (HEA)</w:t>
      </w:r>
      <w:r w:rsidR="007752C2">
        <w:t xml:space="preserve"> </w:t>
      </w:r>
      <w:r w:rsidR="009D7B9A">
        <w:t>series of work on Alcohol in West Sussex</w:t>
      </w:r>
      <w:r w:rsidR="007E328D">
        <w:t xml:space="preserve">. </w:t>
      </w:r>
    </w:p>
    <w:p w14:paraId="7AA8722D" w14:textId="1C3976F9" w:rsidR="00224C86" w:rsidRDefault="007E328D" w:rsidP="00224C86">
      <w:r>
        <w:t>More details of other aspects can be found…</w:t>
      </w:r>
    </w:p>
    <w:p w14:paraId="11DA5376" w14:textId="2616BCAF" w:rsidR="007E328D" w:rsidRDefault="00000B21" w:rsidP="00000B21">
      <w:pPr>
        <w:pStyle w:val="Heading2"/>
      </w:pPr>
      <w:r>
        <w:t>Premises licences in England and Wales</w:t>
      </w:r>
    </w:p>
    <w:p w14:paraId="137183B2" w14:textId="4711AD85" w:rsidR="00994AB3" w:rsidRDefault="00994AB3" w:rsidP="00994AB3">
      <w:r>
        <w:t xml:space="preserve">A premises licence is required for any commercial premises that are used for the sale or supply of alcohol. A premises licence is also required </w:t>
      </w:r>
      <w:r w:rsidR="00BF7353">
        <w:t>to</w:t>
      </w:r>
      <w:r>
        <w:t xml:space="preserve"> provide hot food and drinks between 11pm and 5am, and/or </w:t>
      </w:r>
      <w:r w:rsidR="00BF7353">
        <w:t>the premises hosts</w:t>
      </w:r>
      <w:r>
        <w:t xml:space="preserve"> the following forms of regulated entertainment, either for profit or for charity:</w:t>
      </w:r>
    </w:p>
    <w:p w14:paraId="04D601C9" w14:textId="012926B4" w:rsidR="00994AB3" w:rsidRDefault="00994AB3" w:rsidP="00BF7353">
      <w:pPr>
        <w:pStyle w:val="ListParagraph"/>
        <w:numPr>
          <w:ilvl w:val="0"/>
          <w:numId w:val="1"/>
        </w:numPr>
      </w:pPr>
      <w:r>
        <w:t>theatrical performance</w:t>
      </w:r>
    </w:p>
    <w:p w14:paraId="210F1F63" w14:textId="1E393F87" w:rsidR="00994AB3" w:rsidRDefault="00994AB3" w:rsidP="00BF7353">
      <w:pPr>
        <w:pStyle w:val="ListParagraph"/>
        <w:numPr>
          <w:ilvl w:val="0"/>
          <w:numId w:val="1"/>
        </w:numPr>
      </w:pPr>
      <w:r>
        <w:t>film exhibition</w:t>
      </w:r>
    </w:p>
    <w:p w14:paraId="5C33E89D" w14:textId="53521044" w:rsidR="00994AB3" w:rsidRDefault="00994AB3" w:rsidP="00BF7353">
      <w:pPr>
        <w:pStyle w:val="ListParagraph"/>
        <w:numPr>
          <w:ilvl w:val="0"/>
          <w:numId w:val="1"/>
        </w:numPr>
      </w:pPr>
      <w:r>
        <w:t>indoor sporting event</w:t>
      </w:r>
    </w:p>
    <w:p w14:paraId="4E6FAC18" w14:textId="15E047D4" w:rsidR="00994AB3" w:rsidRDefault="00994AB3" w:rsidP="00BF7353">
      <w:pPr>
        <w:pStyle w:val="ListParagraph"/>
        <w:numPr>
          <w:ilvl w:val="0"/>
          <w:numId w:val="1"/>
        </w:numPr>
      </w:pPr>
      <w:r>
        <w:t>boxing or wrestling (indoor or outdoor)</w:t>
      </w:r>
    </w:p>
    <w:p w14:paraId="2D2A057D" w14:textId="3F2B4AEC" w:rsidR="00994AB3" w:rsidRDefault="00994AB3" w:rsidP="00BF7353">
      <w:pPr>
        <w:pStyle w:val="ListParagraph"/>
        <w:numPr>
          <w:ilvl w:val="0"/>
          <w:numId w:val="1"/>
        </w:numPr>
      </w:pPr>
      <w:r>
        <w:t>live music</w:t>
      </w:r>
    </w:p>
    <w:p w14:paraId="40214E0C" w14:textId="7F42BAF4" w:rsidR="00994AB3" w:rsidRDefault="00994AB3" w:rsidP="00BF7353">
      <w:pPr>
        <w:pStyle w:val="ListParagraph"/>
        <w:numPr>
          <w:ilvl w:val="0"/>
          <w:numId w:val="1"/>
        </w:numPr>
      </w:pPr>
      <w:r>
        <w:t>recorded music</w:t>
      </w:r>
    </w:p>
    <w:p w14:paraId="58BC00B1" w14:textId="3C47F819" w:rsidR="00994AB3" w:rsidRDefault="00994AB3" w:rsidP="00BF7353">
      <w:pPr>
        <w:pStyle w:val="ListParagraph"/>
        <w:numPr>
          <w:ilvl w:val="0"/>
          <w:numId w:val="1"/>
        </w:numPr>
      </w:pPr>
      <w:r>
        <w:t>dance</w:t>
      </w:r>
    </w:p>
    <w:p w14:paraId="4E47306A" w14:textId="4A54C2CB" w:rsidR="00C93BC7" w:rsidRDefault="00C93BC7" w:rsidP="00994AB3">
      <w:r>
        <w:t>UK Government</w:t>
      </w:r>
      <w:r w:rsidR="00721ED4">
        <w:t xml:space="preserve">; accessed 06/03/2023 - </w:t>
      </w:r>
      <w:hyperlink r:id="rId8" w:history="1">
        <w:r w:rsidR="00721ED4" w:rsidRPr="0095300A">
          <w:rPr>
            <w:rStyle w:val="Hyperlink"/>
          </w:rPr>
          <w:t>https://www.gov.uk/premises-licence</w:t>
        </w:r>
      </w:hyperlink>
      <w:r w:rsidR="00721ED4">
        <w:t xml:space="preserve"> </w:t>
      </w:r>
    </w:p>
    <w:p w14:paraId="35316BF2" w14:textId="50251D88" w:rsidR="00000B21" w:rsidRDefault="00994AB3" w:rsidP="00994AB3">
      <w:r>
        <w:t>Private clubs are an exception to the requirement for a premises licence, as they may instead require a Club Premises Certificate.</w:t>
      </w:r>
    </w:p>
    <w:p w14:paraId="5C20B2EA" w14:textId="1C6AF8EF" w:rsidR="00A03EF9" w:rsidRDefault="00A03EF9" w:rsidP="00994AB3">
      <w:r>
        <w:t>Lower Tier Local Authority and Unitary Authorities are the licencing authorities in England and Wales.</w:t>
      </w:r>
    </w:p>
    <w:p w14:paraId="7A391396" w14:textId="5CDBD43C" w:rsidR="0089700F" w:rsidRDefault="00400209" w:rsidP="00400209">
      <w:pPr>
        <w:pStyle w:val="Heading2"/>
      </w:pPr>
      <w:r>
        <w:t>Current analysis</w:t>
      </w:r>
    </w:p>
    <w:p w14:paraId="0381CA08" w14:textId="34F401F8" w:rsidR="0089700F" w:rsidRDefault="006066CD" w:rsidP="00994AB3">
      <w:r>
        <w:t>Where the licensing authority has made the register readily available</w:t>
      </w:r>
      <w:r w:rsidR="006953C9">
        <w:t xml:space="preserve"> and easily accessible</w:t>
      </w:r>
      <w:r>
        <w:t xml:space="preserve"> we have extracted </w:t>
      </w:r>
      <w:r w:rsidR="00F86CF7">
        <w:t>premises name and postcode and any other relevant information and geolocated the postcode using open</w:t>
      </w:r>
      <w:r w:rsidR="006953C9">
        <w:t>-</w:t>
      </w:r>
      <w:r w:rsidR="00F86CF7">
        <w:t>source postcode look ups.</w:t>
      </w:r>
    </w:p>
    <w:p w14:paraId="251550CF" w14:textId="78472C08" w:rsidR="00F86CF7" w:rsidRDefault="00EA06E8" w:rsidP="00994AB3">
      <w:r>
        <w:t>This has so far been possible with Adur, Arun, and Worthing licence registers.</w:t>
      </w:r>
    </w:p>
    <w:p w14:paraId="21F2D0A2" w14:textId="0E5ADD58" w:rsidR="00EA06E8" w:rsidRDefault="00EA06E8" w:rsidP="00994AB3">
      <w:r>
        <w:t>Data for Adur is as at</w:t>
      </w:r>
      <w:r w:rsidR="005567A1">
        <w:t xml:space="preserve"> 5</w:t>
      </w:r>
      <w:r w:rsidR="005567A1" w:rsidRPr="005567A1">
        <w:rPr>
          <w:vertAlign w:val="superscript"/>
        </w:rPr>
        <w:t>th</w:t>
      </w:r>
      <w:r w:rsidR="005567A1">
        <w:t xml:space="preserve"> June 2019</w:t>
      </w:r>
      <w:r w:rsidR="006953C9">
        <w:t xml:space="preserve"> </w:t>
      </w:r>
      <w:r>
        <w:t>and Worthing data is correct as at 26</w:t>
      </w:r>
      <w:r w:rsidRPr="00EA06E8">
        <w:rPr>
          <w:vertAlign w:val="superscript"/>
        </w:rPr>
        <w:t>th</w:t>
      </w:r>
      <w:r>
        <w:t xml:space="preserve"> February 2020.</w:t>
      </w:r>
      <w:r w:rsidR="004B02FA">
        <w:t xml:space="preserve"> </w:t>
      </w:r>
      <w:r w:rsidR="006953C9">
        <w:t>Arun district council have a public register for licences, food businesses and other registers which is continuously added to. An extract of the current premises data was downloaded from the register on the 6</w:t>
      </w:r>
      <w:r w:rsidR="006953C9" w:rsidRPr="006953C9">
        <w:rPr>
          <w:vertAlign w:val="superscript"/>
        </w:rPr>
        <w:t>th</w:t>
      </w:r>
      <w:r w:rsidR="006953C9">
        <w:t xml:space="preserve"> March 2023. </w:t>
      </w:r>
      <w:r w:rsidR="004B02FA">
        <w:t>It is likely that new licences have been granted since these published date</w:t>
      </w:r>
      <w:r w:rsidR="006953C9">
        <w:t>s</w:t>
      </w:r>
      <w:r w:rsidR="004B02FA">
        <w:t xml:space="preserve"> and some of the licences will have ceased. However, this </w:t>
      </w:r>
      <w:r w:rsidR="005A309A">
        <w:t xml:space="preserve">will give us a good </w:t>
      </w:r>
      <w:r w:rsidR="006953C9">
        <w:t>approximation</w:t>
      </w:r>
      <w:r w:rsidR="005A309A">
        <w:t xml:space="preserve"> on the availability of alcohol outlets and explore area characteristics such as deprivation.</w:t>
      </w:r>
    </w:p>
    <w:p w14:paraId="649E251B" w14:textId="6B03ACE0" w:rsidR="0039390D" w:rsidRDefault="001A34A0" w:rsidP="00994AB3">
      <w:r>
        <w:t>Some registers have better information than others in terms of the level of detail available (e.g. whether the premises is licenced as an ON</w:t>
      </w:r>
      <w:r w:rsidR="00135D5A">
        <w:t xml:space="preserve"> or OFF sales premises). In this preliminary analyses we simply plot the </w:t>
      </w:r>
      <w:r w:rsidR="00DB661F">
        <w:t xml:space="preserve">approximate location of any premises with a licence under the Licensing Act 2003 and this will include </w:t>
      </w:r>
      <w:r w:rsidR="005C006F">
        <w:t xml:space="preserve">pubs, bars, </w:t>
      </w:r>
      <w:r w:rsidR="00DB661F">
        <w:t>restaurants, shops, supermarkets</w:t>
      </w:r>
      <w:r w:rsidR="00C52274">
        <w:t>, community spaces with kitchen</w:t>
      </w:r>
      <w:r w:rsidR="005C006F">
        <w:t>s</w:t>
      </w:r>
      <w:r w:rsidR="00C52274">
        <w:t>, and other</w:t>
      </w:r>
      <w:r w:rsidR="00BC7B47">
        <w:t xml:space="preserve"> premises where providing alcohol is a very small part of the business operation</w:t>
      </w:r>
      <w:r w:rsidR="00C52274">
        <w:t>.</w:t>
      </w:r>
      <w:r w:rsidR="00356BA4">
        <w:t xml:space="preserve"> We have excluded schools where possible</w:t>
      </w:r>
      <w:r w:rsidR="000B301D">
        <w:t xml:space="preserve"> from the premises list.</w:t>
      </w:r>
    </w:p>
    <w:p w14:paraId="0AE2C69D" w14:textId="1BFA9394" w:rsidR="006E18B1" w:rsidRDefault="006953C9" w:rsidP="00994AB3">
      <w:r>
        <w:t>Future</w:t>
      </w:r>
      <w:r w:rsidR="005A309A">
        <w:t xml:space="preserve"> anal</w:t>
      </w:r>
      <w:r w:rsidR="003803B7">
        <w:t xml:space="preserve">ysis could include </w:t>
      </w:r>
      <w:r w:rsidR="00E66AF2">
        <w:t>more focused filtering and make use of information such as opening hours, type of premises</w:t>
      </w:r>
      <w:r>
        <w:t xml:space="preserve"> and whether the premises licence includes ON and/or OFF sales</w:t>
      </w:r>
      <w:r w:rsidR="00E66AF2">
        <w:t>.</w:t>
      </w:r>
    </w:p>
    <w:p w14:paraId="64820AAF" w14:textId="77777777" w:rsidR="00430639" w:rsidRDefault="00711215" w:rsidP="00C71065">
      <w:pPr>
        <w:pStyle w:val="Heading2"/>
      </w:pPr>
      <w:r>
        <w:lastRenderedPageBreak/>
        <w:t xml:space="preserve">Overall summary </w:t>
      </w:r>
      <w:r w:rsidR="0073676F">
        <w:t xml:space="preserve">                   </w:t>
      </w:r>
    </w:p>
    <w:p w14:paraId="4C06CF2C" w14:textId="4F5BAB27" w:rsidR="006953C9" w:rsidRDefault="003D71FC" w:rsidP="00994AB3">
      <w:r>
        <w:t xml:space="preserve">The first table below shows the </w:t>
      </w:r>
      <w:r w:rsidR="006953C9">
        <w:t xml:space="preserve">total </w:t>
      </w:r>
      <w:r>
        <w:t>number of</w:t>
      </w:r>
      <w:r w:rsidR="006953C9">
        <w:t xml:space="preserve"> premises licences reported to Home Office as at 31</w:t>
      </w:r>
      <w:r w:rsidR="006953C9" w:rsidRPr="006953C9">
        <w:rPr>
          <w:vertAlign w:val="superscript"/>
        </w:rPr>
        <w:t>st</w:t>
      </w:r>
      <w:r w:rsidR="006953C9">
        <w:t xml:space="preserve"> March 2022 by each licencing authority in West Sussex</w:t>
      </w:r>
      <w:r w:rsidR="006953C9">
        <w:rPr>
          <w:rStyle w:val="FootnoteReference"/>
        </w:rPr>
        <w:footnoteReference w:id="1"/>
      </w:r>
      <w:r w:rsidR="006953C9">
        <w:t>.</w:t>
      </w:r>
    </w:p>
    <w:p w14:paraId="7CE5C3E6" w14:textId="288290AA" w:rsidR="003D71FC" w:rsidRPr="006953C9" w:rsidRDefault="00FA39C4" w:rsidP="00994AB3">
      <w:pPr>
        <w:rPr>
          <w:b/>
          <w:bCs/>
        </w:rPr>
      </w:pPr>
      <w:r w:rsidRPr="006953C9">
        <w:rPr>
          <w:b/>
          <w:bCs/>
        </w:rPr>
        <w:t>Table of expected premises numbers as at</w:t>
      </w:r>
      <w:r w:rsidR="003D71FC" w:rsidRPr="006953C9">
        <w:rPr>
          <w:b/>
          <w:bCs/>
        </w:rPr>
        <w:t xml:space="preserve"> 31</w:t>
      </w:r>
      <w:r w:rsidR="003D71FC" w:rsidRPr="006953C9">
        <w:rPr>
          <w:b/>
          <w:bCs/>
          <w:vertAlign w:val="superscript"/>
        </w:rPr>
        <w:t>st</w:t>
      </w:r>
      <w:r w:rsidR="003D71FC" w:rsidRPr="006953C9">
        <w:rPr>
          <w:b/>
          <w:bCs/>
        </w:rPr>
        <w:t xml:space="preserve"> </w:t>
      </w:r>
      <w:r w:rsidRPr="006953C9">
        <w:rPr>
          <w:b/>
          <w:bCs/>
        </w:rPr>
        <w:t>March 2022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560"/>
        <w:gridCol w:w="1842"/>
      </w:tblGrid>
      <w:tr w:rsidR="003D71FC" w:rsidRPr="003D71FC" w14:paraId="60189202" w14:textId="77777777" w:rsidTr="006953C9">
        <w:trPr>
          <w:cantSplit/>
          <w:tblHeader/>
          <w:jc w:val="center"/>
        </w:trPr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18C86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rPr>
                <w:rFonts w:cstheme="minorHAnsi"/>
                <w:b/>
                <w:bCs/>
              </w:rPr>
            </w:pPr>
            <w:r w:rsidRPr="003D71FC">
              <w:rPr>
                <w:rFonts w:eastAsia="Arial" w:cstheme="minorHAnsi"/>
                <w:b/>
                <w:bCs/>
                <w:color w:val="000000"/>
              </w:rPr>
              <w:t>Licensing authority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28E650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cstheme="minorHAnsi"/>
                <w:b/>
                <w:bCs/>
              </w:rPr>
            </w:pPr>
            <w:r w:rsidRPr="003D71FC">
              <w:rPr>
                <w:rFonts w:eastAsia="Arial" w:cstheme="minorHAnsi"/>
                <w:b/>
                <w:bCs/>
                <w:color w:val="000000"/>
              </w:rPr>
              <w:t>Total Premises licences</w:t>
            </w:r>
          </w:p>
        </w:tc>
      </w:tr>
      <w:tr w:rsidR="003D71FC" w:rsidRPr="003D71FC" w14:paraId="739BB011" w14:textId="77777777" w:rsidTr="006953C9">
        <w:trPr>
          <w:cantSplit/>
          <w:jc w:val="center"/>
        </w:trPr>
        <w:tc>
          <w:tcPr>
            <w:tcW w:w="1560" w:type="dxa"/>
            <w:tcBorders>
              <w:top w:val="single" w:sz="4" w:space="0" w:color="auto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635D0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Adur</w:t>
            </w:r>
          </w:p>
        </w:tc>
        <w:tc>
          <w:tcPr>
            <w:tcW w:w="1842" w:type="dxa"/>
            <w:tcBorders>
              <w:top w:val="single" w:sz="4" w:space="0" w:color="auto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B334B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149</w:t>
            </w:r>
          </w:p>
        </w:tc>
      </w:tr>
      <w:tr w:rsidR="003D71FC" w:rsidRPr="003D71FC" w14:paraId="176B7270" w14:textId="77777777" w:rsidTr="003D71FC">
        <w:trPr>
          <w:cantSplit/>
          <w:jc w:val="center"/>
        </w:trPr>
        <w:tc>
          <w:tcPr>
            <w:tcW w:w="156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BE64A0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Arun</w:t>
            </w:r>
          </w:p>
        </w:tc>
        <w:tc>
          <w:tcPr>
            <w:tcW w:w="184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7300E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502</w:t>
            </w:r>
          </w:p>
        </w:tc>
      </w:tr>
      <w:tr w:rsidR="003D71FC" w:rsidRPr="003D71FC" w14:paraId="009B2C35" w14:textId="77777777" w:rsidTr="003D71FC">
        <w:trPr>
          <w:cantSplit/>
          <w:jc w:val="center"/>
        </w:trPr>
        <w:tc>
          <w:tcPr>
            <w:tcW w:w="156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11F501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Chichester</w:t>
            </w:r>
          </w:p>
        </w:tc>
        <w:tc>
          <w:tcPr>
            <w:tcW w:w="184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F0D153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605</w:t>
            </w:r>
          </w:p>
        </w:tc>
      </w:tr>
      <w:tr w:rsidR="003D71FC" w:rsidRPr="003D71FC" w14:paraId="7C98ACD3" w14:textId="77777777" w:rsidTr="003D71FC">
        <w:trPr>
          <w:cantSplit/>
          <w:jc w:val="center"/>
        </w:trPr>
        <w:tc>
          <w:tcPr>
            <w:tcW w:w="156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B9291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Crawley</w:t>
            </w:r>
          </w:p>
        </w:tc>
        <w:tc>
          <w:tcPr>
            <w:tcW w:w="184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2B00C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285</w:t>
            </w:r>
          </w:p>
        </w:tc>
      </w:tr>
      <w:tr w:rsidR="003D71FC" w:rsidRPr="003D71FC" w14:paraId="0E8F9FD6" w14:textId="77777777" w:rsidTr="003D71FC">
        <w:trPr>
          <w:cantSplit/>
          <w:jc w:val="center"/>
        </w:trPr>
        <w:tc>
          <w:tcPr>
            <w:tcW w:w="1560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B0D26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Horsham</w:t>
            </w:r>
          </w:p>
        </w:tc>
        <w:tc>
          <w:tcPr>
            <w:tcW w:w="1842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40CE5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509</w:t>
            </w:r>
          </w:p>
        </w:tc>
      </w:tr>
      <w:tr w:rsidR="003D71FC" w:rsidRPr="003D71FC" w14:paraId="0C49A5A8" w14:textId="77777777" w:rsidTr="006953C9">
        <w:trPr>
          <w:cantSplit/>
          <w:jc w:val="center"/>
        </w:trPr>
        <w:tc>
          <w:tcPr>
            <w:tcW w:w="1560" w:type="dxa"/>
            <w:tcBorders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F384EC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Mid Sussex</w:t>
            </w:r>
          </w:p>
        </w:tc>
        <w:tc>
          <w:tcPr>
            <w:tcW w:w="1842" w:type="dxa"/>
            <w:tcBorders>
              <w:top w:val="none" w:sz="0" w:space="0" w:color="000000"/>
              <w:left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3F23B5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474</w:t>
            </w:r>
          </w:p>
        </w:tc>
      </w:tr>
      <w:tr w:rsidR="003D71FC" w:rsidRPr="003D71FC" w14:paraId="7156B0F7" w14:textId="77777777" w:rsidTr="006953C9">
        <w:trPr>
          <w:cantSplit/>
          <w:jc w:val="center"/>
        </w:trPr>
        <w:tc>
          <w:tcPr>
            <w:tcW w:w="1560" w:type="dxa"/>
            <w:tcBorders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4DBC7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Worthing</w:t>
            </w:r>
          </w:p>
        </w:tc>
        <w:tc>
          <w:tcPr>
            <w:tcW w:w="1842" w:type="dxa"/>
            <w:tcBorders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0082E" w14:textId="77777777" w:rsidR="003D71FC" w:rsidRPr="003D71FC" w:rsidRDefault="003D71FC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cstheme="minorHAnsi"/>
              </w:rPr>
            </w:pPr>
            <w:r w:rsidRPr="003D71FC">
              <w:rPr>
                <w:rFonts w:eastAsia="Arial" w:cstheme="minorHAnsi"/>
                <w:color w:val="000000"/>
              </w:rPr>
              <w:t>410</w:t>
            </w:r>
          </w:p>
        </w:tc>
      </w:tr>
      <w:tr w:rsidR="006953C9" w:rsidRPr="003D71FC" w14:paraId="4991602C" w14:textId="77777777" w:rsidTr="006953C9">
        <w:trPr>
          <w:cantSplit/>
          <w:jc w:val="center"/>
        </w:trPr>
        <w:tc>
          <w:tcPr>
            <w:tcW w:w="156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CB2AE" w14:textId="10ED0228" w:rsidR="006953C9" w:rsidRPr="003D71FC" w:rsidRDefault="006953C9" w:rsidP="006953C9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eastAsia="Arial" w:cstheme="minorHAnsi"/>
                <w:color w:val="000000"/>
              </w:rPr>
            </w:pPr>
            <w:r w:rsidRPr="000A2AD2">
              <w:rPr>
                <w:rFonts w:eastAsia="Arial" w:cstheme="minorHAnsi"/>
                <w:b/>
                <w:bCs/>
                <w:color w:val="000000"/>
              </w:rPr>
              <w:t>Total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F969A" w14:textId="746A2E63" w:rsidR="006953C9" w:rsidRPr="003D71FC" w:rsidRDefault="006953C9" w:rsidP="003D71FC">
            <w:pPr>
              <w:keepNext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after="0"/>
              <w:ind w:left="100" w:right="100"/>
              <w:jc w:val="right"/>
              <w:rPr>
                <w:rFonts w:eastAsia="Arial" w:cstheme="minorHAnsi"/>
                <w:color w:val="000000"/>
              </w:rPr>
            </w:pPr>
            <w:r>
              <w:rPr>
                <w:rFonts w:eastAsia="Arial" w:cstheme="minorHAnsi"/>
                <w:color w:val="000000"/>
              </w:rPr>
              <w:t>2,934</w:t>
            </w:r>
          </w:p>
        </w:tc>
      </w:tr>
    </w:tbl>
    <w:p w14:paraId="50D98FC1" w14:textId="77777777" w:rsidR="00C71065" w:rsidRDefault="00C71065" w:rsidP="00994AB3"/>
    <w:p w14:paraId="77B55229" w14:textId="168680D2" w:rsidR="00C71065" w:rsidRDefault="00C71065" w:rsidP="00C71065">
      <w:pPr>
        <w:pStyle w:val="Heading2"/>
      </w:pPr>
      <w:r>
        <w:t>Obtained data</w:t>
      </w:r>
    </w:p>
    <w:p w14:paraId="52AF3524" w14:textId="5E339FED" w:rsidR="00C71065" w:rsidRDefault="000A2AD2" w:rsidP="00994AB3">
      <w:r>
        <w:t>For this analysis, we extracted data for Adur, Arun, and Worthing</w:t>
      </w:r>
      <w:r w:rsidR="00281CF2">
        <w:t xml:space="preserve"> covering a total of 933 premises for which we had enough detail to geolocate</w:t>
      </w:r>
      <w:r>
        <w:t>.</w:t>
      </w:r>
      <w:r w:rsidR="00281CF2">
        <w:t xml:space="preserve"> We excluded schools where possible</w:t>
      </w:r>
      <w:r w:rsidR="00E120B3">
        <w:t xml:space="preserve"> although some late night takeaways which do </w:t>
      </w:r>
      <w:r w:rsidR="003019DC">
        <w:t xml:space="preserve">not sell alcohol may also be included in the data as well as premises such as community centres </w:t>
      </w:r>
      <w:r w:rsidR="008219CD">
        <w:t>and halls which can be hired and only on occasion be used for consuming alcohol</w:t>
      </w:r>
      <w:r w:rsidR="00281CF2">
        <w:t>.</w:t>
      </w:r>
    </w:p>
    <w:p w14:paraId="75D8ED00" w14:textId="09216305" w:rsidR="00C71065" w:rsidRDefault="00CC0441" w:rsidP="00994AB3">
      <w:r>
        <w:t xml:space="preserve">The figure </w:t>
      </w:r>
      <w:r w:rsidR="00B70ED4">
        <w:t xml:space="preserve">below shows the premises </w:t>
      </w:r>
      <w:r w:rsidR="00AD3327">
        <w:t>included in the analyses.</w:t>
      </w:r>
    </w:p>
    <w:p w14:paraId="223865A3" w14:textId="1B7CF64E" w:rsidR="00C71065" w:rsidRDefault="0020366C" w:rsidP="00994AB3">
      <w:r>
        <w:rPr>
          <w:noProof/>
        </w:rPr>
        <w:drawing>
          <wp:inline distT="0" distB="0" distL="0" distR="0" wp14:anchorId="38A6A6CA" wp14:editId="55270EF7">
            <wp:extent cx="5532120" cy="3002280"/>
            <wp:effectExtent l="0" t="0" r="0" b="762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t="8471" b="10124"/>
                    <a:stretch/>
                  </pic:blipFill>
                  <pic:spPr bwMode="auto">
                    <a:xfrm>
                      <a:off x="0" y="0"/>
                      <a:ext cx="553212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37D4">
        <w:t xml:space="preserve">TODO - </w:t>
      </w:r>
      <w:r w:rsidR="00337546">
        <w:t>Can we classify into on premises licences (</w:t>
      </w:r>
      <w:r w:rsidR="00413D33">
        <w:t xml:space="preserve">1) </w:t>
      </w:r>
      <w:r w:rsidR="008A027B">
        <w:t>pubs</w:t>
      </w:r>
      <w:r w:rsidR="00413D33">
        <w:t xml:space="preserve">, </w:t>
      </w:r>
      <w:r w:rsidR="008A027B">
        <w:t xml:space="preserve">bars, </w:t>
      </w:r>
      <w:r w:rsidR="00413D33">
        <w:t xml:space="preserve">nightclubs, (2) </w:t>
      </w:r>
      <w:r w:rsidR="008A027B">
        <w:t>restaurants,</w:t>
      </w:r>
      <w:r w:rsidR="005F00BC">
        <w:t xml:space="preserve"> (3) other on trade premises, (4)</w:t>
      </w:r>
      <w:r w:rsidR="00C965F0">
        <w:t xml:space="preserve"> supermarkets, (5) convenience stores, (6) other off trade premises</w:t>
      </w:r>
    </w:p>
    <w:p w14:paraId="4638482D" w14:textId="2D8A2A11" w:rsidR="00EF76B9" w:rsidRDefault="008219CD" w:rsidP="00994AB3">
      <w:r>
        <w:lastRenderedPageBreak/>
        <w:t>Only d</w:t>
      </w:r>
      <w:r w:rsidR="00DD46CF">
        <w:t>ata for A</w:t>
      </w:r>
      <w:r w:rsidR="003D6ADD">
        <w:t>dur and Worthing contain</w:t>
      </w:r>
      <w:r>
        <w:t xml:space="preserve"> enough</w:t>
      </w:r>
      <w:r w:rsidR="003D6ADD">
        <w:t xml:space="preserve"> detail</w:t>
      </w:r>
      <w:r>
        <w:t xml:space="preserve"> to identify </w:t>
      </w:r>
      <w:r w:rsidR="003D6ADD">
        <w:t>whether the premises licence covers ON premises</w:t>
      </w:r>
      <w:r w:rsidR="00CD7C6F">
        <w:t xml:space="preserve"> alcohol consumption or </w:t>
      </w:r>
      <w:r w:rsidR="00E426A3">
        <w:t>premises</w:t>
      </w:r>
      <w:r w:rsidR="00EF76B9">
        <w:t xml:space="preserve"> selling alcohol only for consumption OFF premises.</w:t>
      </w:r>
      <w:r w:rsidR="0077604B">
        <w:t xml:space="preserve"> </w:t>
      </w:r>
      <w:r w:rsidR="006B4A91">
        <w:t xml:space="preserve">The next figure shows the premises in Adur and Worthing which specified conditions for OFF and ON premises alcohol supply. </w:t>
      </w:r>
      <w:r w:rsidR="00F93F05">
        <w:t xml:space="preserve">This meant that </w:t>
      </w:r>
      <w:r w:rsidR="00270E44">
        <w:t xml:space="preserve">another 36 premises in </w:t>
      </w:r>
      <w:r>
        <w:t>Adur and Worthing</w:t>
      </w:r>
      <w:r w:rsidR="00270E44">
        <w:t xml:space="preserve"> were excluded because the licence </w:t>
      </w:r>
      <w:r w:rsidR="001B6B52">
        <w:t>conditions did not mention OFF or ON premises alcohol sale/supply (likely because the venues</w:t>
      </w:r>
      <w:r w:rsidR="008716A1">
        <w:t xml:space="preserve"> had premises licences for other purposes such as late night food takeaway sales).</w:t>
      </w:r>
      <w:r w:rsidR="00147FDE">
        <w:t xml:space="preserve"> </w:t>
      </w:r>
      <w:r>
        <w:t xml:space="preserve"> </w:t>
      </w:r>
    </w:p>
    <w:p w14:paraId="4DDD7C97" w14:textId="58724036" w:rsidR="00EF76B9" w:rsidRDefault="00EC712F" w:rsidP="00994AB3">
      <w:r>
        <w:rPr>
          <w:noProof/>
        </w:rPr>
        <w:drawing>
          <wp:inline distT="0" distB="0" distL="0" distR="0" wp14:anchorId="32164563" wp14:editId="5039C9A7">
            <wp:extent cx="5486400" cy="365760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phic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52EB" w14:textId="1C3F580F" w:rsidR="004D4EA8" w:rsidRDefault="001A7374" w:rsidP="00994AB3">
      <w:r>
        <w:t xml:space="preserve">As such, the remainder of the analysis focusses on </w:t>
      </w:r>
      <w:r w:rsidR="00207D14">
        <w:t xml:space="preserve">the 456 </w:t>
      </w:r>
      <w:r>
        <w:t>premises</w:t>
      </w:r>
      <w:r w:rsidR="00E83990">
        <w:t xml:space="preserve"> for which we have a high confidence</w:t>
      </w:r>
      <w:r w:rsidR="00207D14">
        <w:t xml:space="preserve"> that the premises</w:t>
      </w:r>
      <w:r w:rsidR="00E83990">
        <w:t xml:space="preserve"> explicitly suppl</w:t>
      </w:r>
      <w:r w:rsidR="00207D14">
        <w:t>ies</w:t>
      </w:r>
      <w:r w:rsidR="00E83990">
        <w:t>/sell</w:t>
      </w:r>
      <w:r w:rsidR="00207D14">
        <w:t>s</w:t>
      </w:r>
      <w:r w:rsidR="00E83990">
        <w:t xml:space="preserve"> alcohol </w:t>
      </w:r>
      <w:r w:rsidR="00207D14">
        <w:t xml:space="preserve">for consumption </w:t>
      </w:r>
      <w:r w:rsidR="00E83990">
        <w:t>either on or off premises.</w:t>
      </w:r>
    </w:p>
    <w:p w14:paraId="10BABEEB" w14:textId="100AE21D" w:rsidR="00C71065" w:rsidRDefault="008D10F2" w:rsidP="00994AB3">
      <w:r>
        <w:t>Overall, Worthing had the highest density of premises per square kilometre (table 2)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988"/>
        <w:gridCol w:w="1760"/>
      </w:tblGrid>
      <w:tr w:rsidR="008D10F2" w:rsidRPr="00870D32" w14:paraId="46CD690A" w14:textId="77777777" w:rsidTr="006223D6">
        <w:trPr>
          <w:tblHeader/>
          <w:jc w:val="center"/>
        </w:trPr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F88B546" w14:textId="77777777" w:rsidR="008D10F2" w:rsidRPr="00870D32" w:rsidRDefault="008D10F2" w:rsidP="006223D6">
            <w:pPr>
              <w:spacing w:after="0"/>
              <w:rPr>
                <w:rFonts w:cstheme="minorHAnsi"/>
                <w:b/>
                <w:bCs/>
              </w:rPr>
            </w:pPr>
            <w:r w:rsidRPr="00870D32">
              <w:rPr>
                <w:rFonts w:cstheme="minorHAnsi"/>
                <w:b/>
                <w:bCs/>
              </w:rPr>
              <w:t>LTLA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A9F0517" w14:textId="77777777" w:rsidR="008D10F2" w:rsidRPr="00870D32" w:rsidRDefault="008D10F2" w:rsidP="006223D6">
            <w:pPr>
              <w:spacing w:after="0"/>
              <w:jc w:val="right"/>
              <w:rPr>
                <w:rFonts w:cstheme="minorHAnsi"/>
                <w:b/>
                <w:bCs/>
              </w:rPr>
            </w:pPr>
            <w:r w:rsidRPr="00870D32">
              <w:rPr>
                <w:rFonts w:cstheme="minorHAnsi"/>
                <w:b/>
                <w:bCs/>
              </w:rPr>
              <w:t>Outlets</w:t>
            </w:r>
          </w:p>
        </w:tc>
        <w:tc>
          <w:tcPr>
            <w:tcW w:w="198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119301D9" w14:textId="42B467AF" w:rsidR="008D10F2" w:rsidRPr="00870D32" w:rsidRDefault="008D10F2" w:rsidP="006223D6">
            <w:pPr>
              <w:spacing w:after="0"/>
              <w:jc w:val="right"/>
              <w:rPr>
                <w:rFonts w:cstheme="minorHAnsi"/>
                <w:b/>
                <w:bCs/>
              </w:rPr>
            </w:pPr>
            <w:r w:rsidRPr="00870D32">
              <w:rPr>
                <w:rFonts w:cstheme="minorHAnsi"/>
                <w:b/>
                <w:bCs/>
              </w:rPr>
              <w:t>Square kilometres</w:t>
            </w:r>
          </w:p>
        </w:tc>
        <w:tc>
          <w:tcPr>
            <w:tcW w:w="176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4FBAA80A" w14:textId="6B585733" w:rsidR="008D10F2" w:rsidRPr="00870D32" w:rsidRDefault="008D10F2" w:rsidP="006223D6">
            <w:pPr>
              <w:spacing w:after="0"/>
              <w:jc w:val="right"/>
              <w:rPr>
                <w:rFonts w:cstheme="minorHAnsi"/>
                <w:b/>
                <w:bCs/>
              </w:rPr>
            </w:pPr>
            <w:r w:rsidRPr="00870D32">
              <w:rPr>
                <w:rFonts w:cstheme="minorHAnsi"/>
                <w:b/>
                <w:bCs/>
              </w:rPr>
              <w:t>Outlets per km</w:t>
            </w:r>
            <w:r w:rsidRPr="00870D32">
              <w:rPr>
                <w:rFonts w:cstheme="minorHAnsi"/>
                <w:b/>
                <w:bCs/>
                <w:vertAlign w:val="superscript"/>
              </w:rPr>
              <w:t>2</w:t>
            </w:r>
          </w:p>
        </w:tc>
      </w:tr>
      <w:tr w:rsidR="001A2AE4" w:rsidRPr="00870D32" w14:paraId="46AA7393" w14:textId="77777777" w:rsidTr="006223D6">
        <w:trPr>
          <w:jc w:val="center"/>
        </w:trPr>
        <w:tc>
          <w:tcPr>
            <w:tcW w:w="1080" w:type="dxa"/>
            <w:tcBorders>
              <w:top w:val="single" w:sz="4" w:space="0" w:color="auto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38391" w14:textId="2AD379D1" w:rsidR="001A2AE4" w:rsidRPr="00870D32" w:rsidRDefault="001A2AE4" w:rsidP="001A2AE4">
            <w:pPr>
              <w:spacing w:after="0"/>
              <w:rPr>
                <w:rFonts w:cstheme="minorHAnsi"/>
              </w:rPr>
            </w:pPr>
            <w:r w:rsidRPr="00870D32">
              <w:rPr>
                <w:rFonts w:eastAsia="Arial" w:cstheme="minorHAnsi"/>
                <w:color w:val="000000"/>
              </w:rPr>
              <w:t>Adur</w:t>
            </w:r>
          </w:p>
        </w:tc>
        <w:tc>
          <w:tcPr>
            <w:tcW w:w="1080" w:type="dxa"/>
            <w:tcBorders>
              <w:top w:val="single" w:sz="4" w:space="0" w:color="auto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B30D6" w14:textId="10418D84" w:rsidR="001A2AE4" w:rsidRPr="00870D32" w:rsidRDefault="001A2AE4" w:rsidP="001A2AE4">
            <w:pPr>
              <w:spacing w:after="0"/>
              <w:jc w:val="right"/>
              <w:rPr>
                <w:rFonts w:cstheme="minorHAnsi"/>
              </w:rPr>
            </w:pPr>
            <w:r w:rsidRPr="00870D32">
              <w:rPr>
                <w:rFonts w:eastAsia="Arial" w:cstheme="minorHAnsi"/>
                <w:color w:val="000000"/>
              </w:rPr>
              <w:t>148</w:t>
            </w:r>
          </w:p>
        </w:tc>
        <w:tc>
          <w:tcPr>
            <w:tcW w:w="1988" w:type="dxa"/>
            <w:tcBorders>
              <w:top w:val="single" w:sz="4" w:space="0" w:color="auto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D4F71" w14:textId="24DC24B4" w:rsidR="001A2AE4" w:rsidRPr="00870D32" w:rsidRDefault="001A2AE4" w:rsidP="001A2AE4">
            <w:pPr>
              <w:spacing w:after="0"/>
              <w:jc w:val="right"/>
              <w:rPr>
                <w:rFonts w:cstheme="minorHAnsi"/>
              </w:rPr>
            </w:pPr>
            <w:r w:rsidRPr="00870D32">
              <w:rPr>
                <w:rFonts w:eastAsia="Arial" w:cstheme="minorHAnsi"/>
                <w:color w:val="000000"/>
              </w:rPr>
              <w:t>42.0655</w:t>
            </w:r>
          </w:p>
        </w:tc>
        <w:tc>
          <w:tcPr>
            <w:tcW w:w="1760" w:type="dxa"/>
            <w:tcBorders>
              <w:top w:val="single" w:sz="4" w:space="0" w:color="auto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D89C0" w14:textId="30F60607" w:rsidR="001A2AE4" w:rsidRPr="00870D32" w:rsidRDefault="001A2AE4" w:rsidP="001A2AE4">
            <w:pPr>
              <w:spacing w:after="0"/>
              <w:jc w:val="right"/>
              <w:rPr>
                <w:rFonts w:cstheme="minorHAnsi"/>
              </w:rPr>
            </w:pPr>
            <w:r w:rsidRPr="00870D32">
              <w:rPr>
                <w:rFonts w:eastAsia="Arial" w:cstheme="minorHAnsi"/>
                <w:color w:val="000000"/>
              </w:rPr>
              <w:t>3.518323</w:t>
            </w:r>
          </w:p>
        </w:tc>
      </w:tr>
      <w:tr w:rsidR="001A2AE4" w:rsidRPr="00870D32" w14:paraId="04A3377A" w14:textId="77777777" w:rsidTr="006223D6">
        <w:trPr>
          <w:trHeight w:val="313"/>
          <w:jc w:val="center"/>
        </w:trPr>
        <w:tc>
          <w:tcPr>
            <w:tcW w:w="1080" w:type="dxa"/>
            <w:tcBorders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0ECCB" w14:textId="09BFE97D" w:rsidR="001A2AE4" w:rsidRPr="00870D32" w:rsidRDefault="001A2AE4" w:rsidP="001A2AE4">
            <w:pPr>
              <w:spacing w:after="0"/>
              <w:rPr>
                <w:rFonts w:cstheme="minorHAnsi"/>
              </w:rPr>
            </w:pPr>
            <w:r w:rsidRPr="00870D32">
              <w:rPr>
                <w:rFonts w:eastAsia="Arial" w:cstheme="minorHAnsi"/>
                <w:color w:val="000000"/>
              </w:rPr>
              <w:t>Worthing</w:t>
            </w:r>
          </w:p>
        </w:tc>
        <w:tc>
          <w:tcPr>
            <w:tcW w:w="1080" w:type="dxa"/>
            <w:tcBorders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8DF91" w14:textId="4E0278BD" w:rsidR="001A2AE4" w:rsidRPr="00870D32" w:rsidRDefault="001A2AE4" w:rsidP="001A2AE4">
            <w:pPr>
              <w:spacing w:after="0"/>
              <w:jc w:val="right"/>
              <w:rPr>
                <w:rFonts w:cstheme="minorHAnsi"/>
              </w:rPr>
            </w:pPr>
            <w:r w:rsidRPr="00870D32">
              <w:rPr>
                <w:rFonts w:eastAsia="Arial" w:cstheme="minorHAnsi"/>
                <w:color w:val="000000"/>
              </w:rPr>
              <w:t>308</w:t>
            </w:r>
          </w:p>
        </w:tc>
        <w:tc>
          <w:tcPr>
            <w:tcW w:w="1988" w:type="dxa"/>
            <w:tcBorders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5A3E1" w14:textId="32139DEE" w:rsidR="001A2AE4" w:rsidRPr="00870D32" w:rsidRDefault="001A2AE4" w:rsidP="001A2AE4">
            <w:pPr>
              <w:spacing w:after="0"/>
              <w:jc w:val="right"/>
              <w:rPr>
                <w:rFonts w:cstheme="minorHAnsi"/>
              </w:rPr>
            </w:pPr>
            <w:r w:rsidRPr="00870D32">
              <w:rPr>
                <w:rFonts w:eastAsia="Arial" w:cstheme="minorHAnsi"/>
                <w:color w:val="000000"/>
              </w:rPr>
              <w:t>32.5209</w:t>
            </w:r>
          </w:p>
        </w:tc>
        <w:tc>
          <w:tcPr>
            <w:tcW w:w="1760" w:type="dxa"/>
            <w:tcBorders>
              <w:bottom w:val="single" w:sz="4" w:space="0" w:color="auto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CBF49" w14:textId="1BD0F4FA" w:rsidR="001A2AE4" w:rsidRPr="00870D32" w:rsidRDefault="001A2AE4" w:rsidP="001A2AE4">
            <w:pPr>
              <w:spacing w:after="0"/>
              <w:jc w:val="right"/>
              <w:rPr>
                <w:rFonts w:cstheme="minorHAnsi"/>
              </w:rPr>
            </w:pPr>
            <w:r w:rsidRPr="00870D32">
              <w:rPr>
                <w:rFonts w:eastAsia="Arial" w:cstheme="minorHAnsi"/>
                <w:color w:val="000000"/>
              </w:rPr>
              <w:t>9.470833</w:t>
            </w:r>
          </w:p>
        </w:tc>
      </w:tr>
    </w:tbl>
    <w:p w14:paraId="240B7D2C" w14:textId="77777777" w:rsidR="00DF635F" w:rsidRDefault="00DF635F" w:rsidP="00BA08B3"/>
    <w:p w14:paraId="153C9373" w14:textId="60BB9F53" w:rsidR="00DB648C" w:rsidRDefault="00471971" w:rsidP="00BA08B3">
      <w:r>
        <w:t xml:space="preserve">At LSOA level, the variation in number and density of outlets is </w:t>
      </w:r>
      <w:r w:rsidR="009D25CB">
        <w:t>even starker.</w:t>
      </w:r>
    </w:p>
    <w:p w14:paraId="0B36779F" w14:textId="185F1F37" w:rsidR="00975BD1" w:rsidRDefault="00975BD1" w:rsidP="00BA08B3">
      <w:r>
        <w:t>Top ten neighbourhoods with the highest number of outlets per km</w:t>
      </w:r>
      <w:r w:rsidRPr="00975BD1">
        <w:rPr>
          <w:vertAlign w:val="superscript"/>
        </w:rPr>
        <w:t>2</w:t>
      </w:r>
    </w:p>
    <w:p w14:paraId="79B77F93" w14:textId="77777777" w:rsidR="00DB648C" w:rsidRDefault="00DB648C" w:rsidP="00BA08B3"/>
    <w:p w14:paraId="7D8FA548" w14:textId="0FF1B25C" w:rsidR="0079766A" w:rsidRPr="0068678A" w:rsidRDefault="0068678A" w:rsidP="00BA08B3">
      <w:pPr>
        <w:rPr>
          <w:b/>
          <w:bCs/>
        </w:rPr>
      </w:pPr>
      <w:r>
        <w:rPr>
          <w:b/>
          <w:bCs/>
        </w:rPr>
        <w:t xml:space="preserve">TODO </w:t>
      </w:r>
      <w:r w:rsidR="0019303C" w:rsidRPr="0068678A">
        <w:rPr>
          <w:b/>
          <w:bCs/>
        </w:rPr>
        <w:t xml:space="preserve">Show deprivation map – LSOA (small multiples – national, west </w:t>
      </w:r>
      <w:proofErr w:type="spellStart"/>
      <w:r w:rsidR="0019303C" w:rsidRPr="0068678A">
        <w:rPr>
          <w:b/>
          <w:bCs/>
        </w:rPr>
        <w:t>sussex</w:t>
      </w:r>
      <w:proofErr w:type="spellEnd"/>
      <w:r w:rsidR="0019303C" w:rsidRPr="0068678A">
        <w:rPr>
          <w:b/>
          <w:bCs/>
        </w:rPr>
        <w:t>, LTLA based ranks</w:t>
      </w:r>
    </w:p>
    <w:p w14:paraId="773D70F8" w14:textId="00BD27AE" w:rsidR="0019303C" w:rsidRPr="0068678A" w:rsidRDefault="0068678A" w:rsidP="00BA08B3">
      <w:pPr>
        <w:rPr>
          <w:b/>
          <w:bCs/>
        </w:rPr>
      </w:pPr>
      <w:r>
        <w:rPr>
          <w:b/>
          <w:bCs/>
        </w:rPr>
        <w:t xml:space="preserve">TODO </w:t>
      </w:r>
      <w:r w:rsidR="0019303C" w:rsidRPr="0068678A">
        <w:rPr>
          <w:b/>
          <w:bCs/>
        </w:rPr>
        <w:t>Sho</w:t>
      </w:r>
      <w:r w:rsidRPr="0068678A">
        <w:rPr>
          <w:b/>
          <w:bCs/>
        </w:rPr>
        <w:t>w deciles number of outlets</w:t>
      </w:r>
    </w:p>
    <w:p w14:paraId="5F193E46" w14:textId="4FF15E32" w:rsidR="00BA08B3" w:rsidRDefault="0073676F" w:rsidP="00BA08B3">
      <w:r>
        <w:t xml:space="preserve">        </w:t>
      </w:r>
    </w:p>
    <w:p w14:paraId="717EDEE3" w14:textId="77777777" w:rsidR="00AE303D" w:rsidRDefault="00AE303D" w:rsidP="00BA08B3"/>
    <w:p w14:paraId="59D76799" w14:textId="723F9AA6" w:rsidR="00AE303D" w:rsidRDefault="00AE303D" w:rsidP="00BA08B3">
      <w:r>
        <w:lastRenderedPageBreak/>
        <w:t>So far we have looked at mostly containment measures of</w:t>
      </w:r>
      <w:r w:rsidR="007A2EC6">
        <w:t xml:space="preserve"> alcohol outlet density which look at the number of outlets ‘contained’ within </w:t>
      </w:r>
      <w:r w:rsidR="001C2B3E">
        <w:t>particular geographical boundaries.</w:t>
      </w:r>
    </w:p>
    <w:p w14:paraId="6676EB6E" w14:textId="4CFCD9EC" w:rsidR="00BA08B3" w:rsidRDefault="001C2B3E" w:rsidP="00BA08B3">
      <w:r>
        <w:t>These are s</w:t>
      </w:r>
      <w:r w:rsidR="00BA08B3">
        <w:t>impl</w:t>
      </w:r>
      <w:r>
        <w:t>istic</w:t>
      </w:r>
      <w:r w:rsidR="00BA08B3">
        <w:t xml:space="preserve"> measures </w:t>
      </w:r>
      <w:r w:rsidR="001C2D58">
        <w:t xml:space="preserve">(e.g. number of premises </w:t>
      </w:r>
      <w:r w:rsidR="00BA08B3">
        <w:t>per square km</w:t>
      </w:r>
      <w:r w:rsidR="001C2D58">
        <w:t xml:space="preserve"> or number in each neighbourhood</w:t>
      </w:r>
      <w:r w:rsidR="00BA08B3">
        <w:t xml:space="preserve">) </w:t>
      </w:r>
      <w:r w:rsidR="001C2D58">
        <w:t xml:space="preserve">which </w:t>
      </w:r>
      <w:r w:rsidR="00BA08B3">
        <w:t>implicitly assume that the population of an area is evenly distributed and that residents are unaffected by outlets outside of their immediate geographical boundaries (Richardson et al, 2015).</w:t>
      </w:r>
    </w:p>
    <w:p w14:paraId="7B32B94B" w14:textId="77777777" w:rsidR="00BA08B3" w:rsidRDefault="00BA08B3" w:rsidP="00BA08B3">
      <w:r>
        <w:t>Instead, Richardson et al (2015) proposed a method of calculating the density of outlets around a single point for each area representing the population weighted centroid to capture the alcohol retail environment exposed to the majority of a population.</w:t>
      </w:r>
    </w:p>
    <w:p w14:paraId="63FB6662" w14:textId="77777777" w:rsidR="00BA08B3" w:rsidRDefault="00BA08B3" w:rsidP="00BA08B3"/>
    <w:p w14:paraId="3FDEF9F9" w14:textId="77777777" w:rsidR="004B1AE6" w:rsidRDefault="004B1AE6" w:rsidP="004B1AE6"/>
    <w:p w14:paraId="6828A537" w14:textId="77777777" w:rsidR="004B1AE6" w:rsidRDefault="004B1AE6" w:rsidP="004B1AE6">
      <w:r>
        <w:t>Previous studies have OFF sale outlines concentrated in areas of socioeconomic disadvantage</w:t>
      </w:r>
    </w:p>
    <w:p w14:paraId="3E93AC6C" w14:textId="77777777" w:rsidR="00BA08B3" w:rsidRDefault="00BA08B3" w:rsidP="00BA08B3"/>
    <w:p w14:paraId="424A7783" w14:textId="77777777" w:rsidR="00BA08B3" w:rsidRDefault="00BA08B3" w:rsidP="00BA08B3"/>
    <w:p w14:paraId="3DD7B2FC" w14:textId="77777777" w:rsidR="00BA08B3" w:rsidRDefault="00BA08B3" w:rsidP="00BA08B3"/>
    <w:p w14:paraId="16FA3196" w14:textId="77777777" w:rsidR="00BA08B3" w:rsidRDefault="00BA08B3" w:rsidP="00BA08B3"/>
    <w:p w14:paraId="174CF846" w14:textId="77777777" w:rsidR="00BA08B3" w:rsidRDefault="00BA08B3" w:rsidP="00BA08B3">
      <w:pPr>
        <w:pStyle w:val="Heading2"/>
      </w:pPr>
      <w:r>
        <w:t>Linking outlet patterns and alcohol harm outcomes</w:t>
      </w:r>
    </w:p>
    <w:p w14:paraId="7EDD526B" w14:textId="77777777" w:rsidR="00BA08B3" w:rsidRPr="00895D0E" w:rsidRDefault="00BA08B3" w:rsidP="00BA08B3"/>
    <w:p w14:paraId="0BAFCD88" w14:textId="77777777" w:rsidR="00BA08B3" w:rsidRDefault="00BA08B3" w:rsidP="00BA08B3">
      <w:r>
        <w:t>Maheswaran et al. (2018) reported that t</w:t>
      </w:r>
      <w:r w:rsidRPr="00895D0E">
        <w:t xml:space="preserve">he overall relationship between </w:t>
      </w:r>
      <w:r>
        <w:t xml:space="preserve">alcohol </w:t>
      </w:r>
      <w:r w:rsidRPr="00895D0E">
        <w:t xml:space="preserve">outlet density and hospital admission rates </w:t>
      </w:r>
      <w:r>
        <w:t xml:space="preserve">was comparable in </w:t>
      </w:r>
      <w:r w:rsidRPr="00895D0E">
        <w:t>deprived and affluent areas</w:t>
      </w:r>
      <w:r>
        <w:rPr>
          <w:rStyle w:val="FootnoteReference"/>
        </w:rPr>
        <w:footnoteReference w:id="2"/>
      </w:r>
      <w:r w:rsidRPr="00895D0E">
        <w:t>.</w:t>
      </w:r>
    </w:p>
    <w:p w14:paraId="726C9B37" w14:textId="77777777" w:rsidR="00BA08B3" w:rsidRDefault="00BA08B3" w:rsidP="00BA08B3"/>
    <w:p w14:paraId="4B8B91C1" w14:textId="77777777" w:rsidR="00BA08B3" w:rsidRDefault="00BA08B3" w:rsidP="00BA08B3"/>
    <w:p w14:paraId="44636DDB" w14:textId="77777777" w:rsidR="00BA08B3" w:rsidRDefault="00BA08B3" w:rsidP="00BA08B3"/>
    <w:p w14:paraId="357A551C" w14:textId="77777777" w:rsidR="00BA08B3" w:rsidRDefault="00BA08B3" w:rsidP="00BA08B3"/>
    <w:p w14:paraId="311FD1E3" w14:textId="77777777" w:rsidR="00BA08B3" w:rsidRDefault="00BA08B3" w:rsidP="00BA08B3"/>
    <w:p w14:paraId="08972CFC" w14:textId="2CC3CC94" w:rsidR="006E18B1" w:rsidRPr="00000B21" w:rsidRDefault="006E18B1" w:rsidP="00994AB3"/>
    <w:sectPr w:rsidR="006E18B1" w:rsidRPr="00000B21">
      <w:headerReference w:type="default" r:id="rId13"/>
      <w:foot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0D709" w14:textId="77777777" w:rsidR="00F1592A" w:rsidRDefault="00F1592A" w:rsidP="00D71CFE">
      <w:pPr>
        <w:spacing w:after="0" w:line="240" w:lineRule="auto"/>
      </w:pPr>
      <w:r>
        <w:separator/>
      </w:r>
    </w:p>
  </w:endnote>
  <w:endnote w:type="continuationSeparator" w:id="0">
    <w:p w14:paraId="1C7FBB45" w14:textId="77777777" w:rsidR="00F1592A" w:rsidRDefault="00F1592A" w:rsidP="00D71C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7612388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96A1114" w14:textId="0CEE1F33" w:rsidR="00625CAE" w:rsidRDefault="00625CAE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F6308A5" w14:textId="77777777" w:rsidR="00625CAE" w:rsidRDefault="00625CA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736F0D" w14:textId="77777777" w:rsidR="00F1592A" w:rsidRDefault="00F1592A" w:rsidP="00D71CFE">
      <w:pPr>
        <w:spacing w:after="0" w:line="240" w:lineRule="auto"/>
      </w:pPr>
      <w:r>
        <w:separator/>
      </w:r>
    </w:p>
  </w:footnote>
  <w:footnote w:type="continuationSeparator" w:id="0">
    <w:p w14:paraId="20E66BE3" w14:textId="77777777" w:rsidR="00F1592A" w:rsidRDefault="00F1592A" w:rsidP="00D71CFE">
      <w:pPr>
        <w:spacing w:after="0" w:line="240" w:lineRule="auto"/>
      </w:pPr>
      <w:r>
        <w:continuationSeparator/>
      </w:r>
    </w:p>
  </w:footnote>
  <w:footnote w:id="1">
    <w:p w14:paraId="59B5289A" w14:textId="57CB1F21" w:rsidR="006953C9" w:rsidRDefault="006953C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>
          <w:rPr>
            <w:rStyle w:val="Hyperlink"/>
          </w:rPr>
          <w:t>Alcohol and late night refreshment licensing England and Wales, year ending 31 March 2022 - GOV.UK (www.gov.uk)</w:t>
        </w:r>
      </w:hyperlink>
    </w:p>
  </w:footnote>
  <w:footnote w:id="2">
    <w:p w14:paraId="6E8C1ECF" w14:textId="77777777" w:rsidR="00BA08B3" w:rsidRDefault="00BA08B3" w:rsidP="00BA08B3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2" w:history="1">
        <w:r>
          <w:rPr>
            <w:rStyle w:val="Hyperlink"/>
          </w:rPr>
          <w:t>Alcohol outlet density and alcohol related hospital admissions in England: a national small‐area level ecological study - Maheswaran - 2018 - Addiction - Wiley Online Library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E1266" w14:textId="6146DF3D" w:rsidR="00D71CFE" w:rsidRDefault="00625CAE">
    <w:pPr>
      <w:pStyle w:val="Header"/>
    </w:pPr>
    <w:r>
      <w:t>Health Equity Audit – Alcohol Series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E83979"/>
    <w:multiLevelType w:val="hybridMultilevel"/>
    <w:tmpl w:val="0D62CD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91249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C09"/>
    <w:rsid w:val="00000B21"/>
    <w:rsid w:val="000A2AD2"/>
    <w:rsid w:val="000B301D"/>
    <w:rsid w:val="000B6CA5"/>
    <w:rsid w:val="00135751"/>
    <w:rsid w:val="00135D5A"/>
    <w:rsid w:val="00147FDE"/>
    <w:rsid w:val="0019303C"/>
    <w:rsid w:val="001A0625"/>
    <w:rsid w:val="001A2AE4"/>
    <w:rsid w:val="001A34A0"/>
    <w:rsid w:val="001A7374"/>
    <w:rsid w:val="001B6B52"/>
    <w:rsid w:val="001C2B3E"/>
    <w:rsid w:val="001C2D58"/>
    <w:rsid w:val="0020366C"/>
    <w:rsid w:val="00207D14"/>
    <w:rsid w:val="00224C86"/>
    <w:rsid w:val="00233C09"/>
    <w:rsid w:val="00270E44"/>
    <w:rsid w:val="00281CF2"/>
    <w:rsid w:val="002B7EA1"/>
    <w:rsid w:val="003019DC"/>
    <w:rsid w:val="00337546"/>
    <w:rsid w:val="00356BA4"/>
    <w:rsid w:val="003803B7"/>
    <w:rsid w:val="0039390D"/>
    <w:rsid w:val="003D6ADD"/>
    <w:rsid w:val="003D71FC"/>
    <w:rsid w:val="003E523C"/>
    <w:rsid w:val="00400209"/>
    <w:rsid w:val="00413D33"/>
    <w:rsid w:val="00430639"/>
    <w:rsid w:val="00471971"/>
    <w:rsid w:val="00491ABE"/>
    <w:rsid w:val="004A2730"/>
    <w:rsid w:val="004B02FA"/>
    <w:rsid w:val="004B1AE6"/>
    <w:rsid w:val="004D4EA8"/>
    <w:rsid w:val="004E2F21"/>
    <w:rsid w:val="005567A1"/>
    <w:rsid w:val="005A2E8C"/>
    <w:rsid w:val="005A309A"/>
    <w:rsid w:val="005C006F"/>
    <w:rsid w:val="005F00BC"/>
    <w:rsid w:val="006066CD"/>
    <w:rsid w:val="00617480"/>
    <w:rsid w:val="006223D6"/>
    <w:rsid w:val="00625CAE"/>
    <w:rsid w:val="00645FFD"/>
    <w:rsid w:val="0068678A"/>
    <w:rsid w:val="006953C9"/>
    <w:rsid w:val="006B4A91"/>
    <w:rsid w:val="006E18B1"/>
    <w:rsid w:val="00711215"/>
    <w:rsid w:val="00721ED4"/>
    <w:rsid w:val="0073676F"/>
    <w:rsid w:val="007752C2"/>
    <w:rsid w:val="0077604B"/>
    <w:rsid w:val="0079766A"/>
    <w:rsid w:val="007A2EC6"/>
    <w:rsid w:val="007C37D4"/>
    <w:rsid w:val="007D023D"/>
    <w:rsid w:val="007D50CE"/>
    <w:rsid w:val="007E328D"/>
    <w:rsid w:val="008219CD"/>
    <w:rsid w:val="00870D32"/>
    <w:rsid w:val="008716A1"/>
    <w:rsid w:val="00895D0E"/>
    <w:rsid w:val="0089700F"/>
    <w:rsid w:val="008A027B"/>
    <w:rsid w:val="008A7D99"/>
    <w:rsid w:val="008B09F1"/>
    <w:rsid w:val="008D10F2"/>
    <w:rsid w:val="008D13C1"/>
    <w:rsid w:val="00975BD1"/>
    <w:rsid w:val="00994AB3"/>
    <w:rsid w:val="009D25CB"/>
    <w:rsid w:val="009D7B9A"/>
    <w:rsid w:val="00A03EF9"/>
    <w:rsid w:val="00AD3327"/>
    <w:rsid w:val="00AE303D"/>
    <w:rsid w:val="00B70ED4"/>
    <w:rsid w:val="00BA08B3"/>
    <w:rsid w:val="00BC7B47"/>
    <w:rsid w:val="00BF7353"/>
    <w:rsid w:val="00C1536A"/>
    <w:rsid w:val="00C52274"/>
    <w:rsid w:val="00C71065"/>
    <w:rsid w:val="00C93BC7"/>
    <w:rsid w:val="00C965F0"/>
    <w:rsid w:val="00CC0441"/>
    <w:rsid w:val="00CD7C6F"/>
    <w:rsid w:val="00D71CFE"/>
    <w:rsid w:val="00D86092"/>
    <w:rsid w:val="00DB648C"/>
    <w:rsid w:val="00DB661F"/>
    <w:rsid w:val="00DD46CF"/>
    <w:rsid w:val="00DF635F"/>
    <w:rsid w:val="00E120B3"/>
    <w:rsid w:val="00E426A3"/>
    <w:rsid w:val="00E454C0"/>
    <w:rsid w:val="00E66AF2"/>
    <w:rsid w:val="00E83990"/>
    <w:rsid w:val="00EA06E8"/>
    <w:rsid w:val="00EC712F"/>
    <w:rsid w:val="00EF76B9"/>
    <w:rsid w:val="00F00830"/>
    <w:rsid w:val="00F1592A"/>
    <w:rsid w:val="00F33C8D"/>
    <w:rsid w:val="00F86CF7"/>
    <w:rsid w:val="00F93F05"/>
    <w:rsid w:val="00FA39C4"/>
    <w:rsid w:val="00FA535A"/>
    <w:rsid w:val="00FB2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78FB1"/>
  <w15:chartTrackingRefBased/>
  <w15:docId w15:val="{E593B30F-0C54-4D20-AF07-4E806E66E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24C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4C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1C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1CFE"/>
  </w:style>
  <w:style w:type="paragraph" w:styleId="Footer">
    <w:name w:val="footer"/>
    <w:basedOn w:val="Normal"/>
    <w:link w:val="FooterChar"/>
    <w:uiPriority w:val="99"/>
    <w:unhideWhenUsed/>
    <w:rsid w:val="00D71C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1CFE"/>
  </w:style>
  <w:style w:type="paragraph" w:styleId="Title">
    <w:name w:val="Title"/>
    <w:basedOn w:val="Normal"/>
    <w:next w:val="Normal"/>
    <w:link w:val="TitleChar"/>
    <w:uiPriority w:val="10"/>
    <w:qFormat/>
    <w:rsid w:val="00625CA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5C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24C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24C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F735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21E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1ED4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953C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953C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953C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784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2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v.uk/premises-licence" TargetMode="External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sv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sv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footer" Target="footer1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onlinelibrary.wiley.com/doi/10.1111/add.14285" TargetMode="External"/><Relationship Id="rId1" Type="http://schemas.openxmlformats.org/officeDocument/2006/relationships/hyperlink" Target="https://www.gov.uk/government/statistics/alcohol-and-late-night-refreshment-licensing-england-and-wales-31-march-2022/alcohol-and-late-night-refreshment-licensing-england-and-wales-year-ending-31-march-202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467E81-AA1C-44D9-B7D5-4005467C3F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5</Pages>
  <Words>929</Words>
  <Characters>5300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 Tyler</dc:creator>
  <cp:keywords/>
  <dc:description/>
  <cp:lastModifiedBy>Rich Tyler</cp:lastModifiedBy>
  <cp:revision>61</cp:revision>
  <dcterms:created xsi:type="dcterms:W3CDTF">2023-03-07T21:57:00Z</dcterms:created>
  <dcterms:modified xsi:type="dcterms:W3CDTF">2023-03-13T23:50:00Z</dcterms:modified>
</cp:coreProperties>
</file>